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CF4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宋体" w:hAnsi="宋体" w:eastAsia="宋体" w:cs="宋体"/>
          <w:i w:val="0"/>
          <w:iCs w:val="0"/>
          <w:caps w:val="0"/>
          <w:spacing w:val="8"/>
          <w:sz w:val="28"/>
          <w:szCs w:val="28"/>
          <w:shd w:val="clear" w:fill="FFFFFF"/>
          <w:lang w:val="en-US" w:eastAsia="zh-CN"/>
        </w:rPr>
      </w:pPr>
      <w:r>
        <w:rPr>
          <w:rFonts w:hint="eastAsia" w:ascii="宋体" w:hAnsi="宋体" w:eastAsia="宋体" w:cs="宋体"/>
          <w:i w:val="0"/>
          <w:iCs w:val="0"/>
          <w:caps w:val="0"/>
          <w:spacing w:val="8"/>
          <w:sz w:val="28"/>
          <w:szCs w:val="28"/>
          <w:shd w:val="clear" w:fill="FFFFFF"/>
        </w:rPr>
        <w:t>【标准】关于公开征集《</w:t>
      </w:r>
      <w:r>
        <w:rPr>
          <w:rFonts w:hint="eastAsia" w:cs="宋体"/>
          <w:i w:val="0"/>
          <w:iCs w:val="0"/>
          <w:caps w:val="0"/>
          <w:spacing w:val="8"/>
          <w:sz w:val="28"/>
          <w:szCs w:val="28"/>
          <w:shd w:val="clear" w:fill="FFFFFF"/>
          <w:lang w:val="en-US" w:eastAsia="zh-CN"/>
        </w:rPr>
        <w:t>梨</w:t>
      </w:r>
      <w:r>
        <w:rPr>
          <w:rFonts w:hint="eastAsia" w:ascii="宋体" w:hAnsi="宋体" w:eastAsia="宋体" w:cs="宋体"/>
          <w:i w:val="0"/>
          <w:iCs w:val="0"/>
          <w:caps w:val="0"/>
          <w:spacing w:val="8"/>
          <w:sz w:val="28"/>
          <w:szCs w:val="28"/>
          <w:shd w:val="clear" w:fill="FFFFFF"/>
        </w:rPr>
        <w:t>干 技术规程和试验方法》国家标准起草单位</w:t>
      </w:r>
      <w:bookmarkStart w:id="0" w:name="_GoBack"/>
      <w:bookmarkEnd w:id="0"/>
      <w:r>
        <w:rPr>
          <w:rFonts w:hint="eastAsia" w:cs="宋体"/>
          <w:i w:val="0"/>
          <w:iCs w:val="0"/>
          <w:caps w:val="0"/>
          <w:spacing w:val="8"/>
          <w:sz w:val="28"/>
          <w:szCs w:val="28"/>
          <w:shd w:val="clear" w:fill="FFFFFF"/>
          <w:lang w:eastAsia="zh-CN"/>
        </w:rPr>
        <w:t>的</w:t>
      </w:r>
      <w:r>
        <w:rPr>
          <w:rFonts w:hint="eastAsia" w:cs="宋体"/>
          <w:i w:val="0"/>
          <w:iCs w:val="0"/>
          <w:caps w:val="0"/>
          <w:spacing w:val="8"/>
          <w:sz w:val="28"/>
          <w:szCs w:val="28"/>
          <w:shd w:val="clear" w:fill="FFFFFF"/>
          <w:lang w:val="en-US" w:eastAsia="zh-CN"/>
        </w:rPr>
        <w:t>通知</w:t>
      </w:r>
    </w:p>
    <w:p w14:paraId="3FFAB861">
      <w:pPr>
        <w:rPr>
          <w:rFonts w:hint="eastAsia" w:ascii="Microsoft YaHei UI" w:hAnsi="Microsoft YaHei UI" w:eastAsia="Microsoft YaHei UI" w:cs="Microsoft YaHei UI"/>
          <w:i w:val="0"/>
          <w:iCs w:val="0"/>
          <w:caps w:val="0"/>
          <w:spacing w:val="8"/>
          <w:sz w:val="28"/>
          <w:szCs w:val="28"/>
          <w:shd w:val="clear" w:fill="FFFFFF"/>
        </w:rPr>
      </w:pPr>
    </w:p>
    <w:p w14:paraId="32E77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sz w:val="24"/>
          <w:szCs w:val="24"/>
        </w:rPr>
      </w:pPr>
      <w:r>
        <w:rPr>
          <w:rStyle w:val="6"/>
          <w:rFonts w:hint="eastAsia" w:ascii="宋体" w:hAnsi="宋体" w:eastAsia="宋体" w:cs="宋体"/>
          <w:b w:val="0"/>
          <w:bCs/>
          <w:sz w:val="24"/>
          <w:szCs w:val="24"/>
        </w:rPr>
        <w:t>各有关单位：</w:t>
      </w:r>
    </w:p>
    <w:p w14:paraId="34966A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根据《国家标准化管理委员会关于下达2025年第二批推荐性国家标准计划及相关标准外文版计划的通知》（国标委发〔2025〕7号），由中华全国供销合作总社提出并归口，中华全国供销合作总社济南果品研究所牵头修订的《</w:t>
      </w:r>
      <w:r>
        <w:rPr>
          <w:rFonts w:hint="eastAsia" w:ascii="宋体" w:hAnsi="宋体" w:eastAsia="宋体" w:cs="宋体"/>
          <w:b w:val="0"/>
          <w:bCs/>
          <w:sz w:val="24"/>
          <w:szCs w:val="24"/>
          <w:lang w:val="en-US" w:eastAsia="zh-CN"/>
        </w:rPr>
        <w:t>梨</w:t>
      </w:r>
      <w:r>
        <w:rPr>
          <w:rFonts w:hint="eastAsia" w:ascii="宋体" w:hAnsi="宋体" w:eastAsia="宋体" w:cs="宋体"/>
          <w:b w:val="0"/>
          <w:bCs/>
          <w:kern w:val="0"/>
          <w:sz w:val="24"/>
          <w:szCs w:val="24"/>
          <w:lang w:val="en-US" w:eastAsia="zh-CN" w:bidi="ar"/>
        </w:rPr>
        <w:t>干 技术规程和试验方法</w:t>
      </w:r>
      <w:r>
        <w:rPr>
          <w:rFonts w:hint="eastAsia" w:ascii="宋体" w:hAnsi="宋体" w:eastAsia="宋体" w:cs="宋体"/>
          <w:b w:val="0"/>
          <w:bCs/>
          <w:sz w:val="24"/>
          <w:szCs w:val="24"/>
        </w:rPr>
        <w:t>》国家标准项目已由国家标准化管理委员会批准立项。为更好开展标准修订工作，保障标准的科学性、有效性和实用性，广泛吸纳全国</w:t>
      </w:r>
      <w:r>
        <w:rPr>
          <w:rFonts w:hint="eastAsia" w:ascii="宋体" w:hAnsi="宋体" w:eastAsia="宋体" w:cs="宋体"/>
          <w:b w:val="0"/>
          <w:bCs/>
          <w:sz w:val="24"/>
          <w:szCs w:val="24"/>
          <w:lang w:val="en-US" w:eastAsia="zh-CN"/>
        </w:rPr>
        <w:t>梨</w:t>
      </w:r>
      <w:r>
        <w:rPr>
          <w:rFonts w:hint="eastAsia" w:ascii="宋体" w:hAnsi="宋体" w:eastAsia="宋体" w:cs="宋体"/>
          <w:b w:val="0"/>
          <w:bCs/>
          <w:sz w:val="24"/>
          <w:szCs w:val="24"/>
        </w:rPr>
        <w:t>产业领域各利益相关方参与，充分依托各方资源开展标准化工作，现面向社会公开征集《</w:t>
      </w:r>
      <w:r>
        <w:rPr>
          <w:rFonts w:hint="eastAsia" w:ascii="宋体" w:hAnsi="宋体" w:eastAsia="宋体" w:cs="宋体"/>
          <w:b w:val="0"/>
          <w:bCs/>
          <w:sz w:val="24"/>
          <w:szCs w:val="24"/>
          <w:lang w:val="en-US" w:eastAsia="zh-CN"/>
        </w:rPr>
        <w:t>梨</w:t>
      </w:r>
      <w:r>
        <w:rPr>
          <w:rFonts w:hint="eastAsia" w:ascii="宋体" w:hAnsi="宋体" w:eastAsia="宋体" w:cs="宋体"/>
          <w:b w:val="0"/>
          <w:bCs/>
          <w:kern w:val="0"/>
          <w:sz w:val="24"/>
          <w:szCs w:val="24"/>
          <w:lang w:val="en-US" w:eastAsia="zh-CN" w:bidi="ar"/>
        </w:rPr>
        <w:t>干 技术规程和试验方法</w:t>
      </w:r>
      <w:r>
        <w:rPr>
          <w:rFonts w:hint="eastAsia" w:ascii="宋体" w:hAnsi="宋体" w:eastAsia="宋体" w:cs="宋体"/>
          <w:b w:val="0"/>
          <w:bCs/>
          <w:sz w:val="24"/>
          <w:szCs w:val="24"/>
        </w:rPr>
        <w:t>》国家标准项目的起草单位和起草专家，有关事项通知如下。</w:t>
      </w:r>
    </w:p>
    <w:p w14:paraId="48EE2BFE">
      <w:pPr>
        <w:numPr>
          <w:ilvl w:val="0"/>
          <w:numId w:val="1"/>
        </w:numPr>
        <w:spacing w:line="360" w:lineRule="auto"/>
        <w:rPr>
          <w:rFonts w:hint="eastAsia" w:ascii="宋体" w:hAnsi="宋体" w:eastAsia="宋体" w:cs="宋体"/>
          <w:b/>
          <w:bCs w:val="0"/>
          <w:i w:val="0"/>
          <w:iCs w:val="0"/>
          <w:caps w:val="0"/>
          <w:spacing w:val="8"/>
          <w:sz w:val="24"/>
          <w:szCs w:val="24"/>
          <w:shd w:val="clear" w:fill="FFFFFF"/>
          <w:lang w:val="en-US" w:eastAsia="zh-CN"/>
        </w:rPr>
      </w:pPr>
      <w:r>
        <w:rPr>
          <w:rFonts w:hint="eastAsia" w:ascii="宋体" w:hAnsi="宋体" w:eastAsia="宋体" w:cs="宋体"/>
          <w:b/>
          <w:bCs w:val="0"/>
          <w:i w:val="0"/>
          <w:iCs w:val="0"/>
          <w:caps w:val="0"/>
          <w:spacing w:val="8"/>
          <w:sz w:val="24"/>
          <w:szCs w:val="24"/>
          <w:shd w:val="clear" w:fill="FFFFFF"/>
          <w:lang w:val="en-US" w:eastAsia="zh-CN"/>
        </w:rPr>
        <w:t>项目简介</w:t>
      </w:r>
    </w:p>
    <w:p w14:paraId="28AA6711">
      <w:pPr>
        <w:keepNext w:val="0"/>
        <w:keepLines w:val="0"/>
        <w:widowControl/>
        <w:suppressLineNumbers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国家标准修订项目《梨干 技术规程和试验方法》（计划号：20250222-T-442）</w:t>
      </w:r>
    </w:p>
    <w:p w14:paraId="7C6DA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val="0"/>
          <w:sz w:val="24"/>
          <w:szCs w:val="24"/>
        </w:rPr>
      </w:pPr>
      <w:r>
        <w:rPr>
          <w:rFonts w:hint="eastAsia" w:ascii="宋体" w:hAnsi="宋体" w:eastAsia="宋体" w:cs="宋体"/>
          <w:b/>
          <w:bCs w:val="0"/>
          <w:i w:val="0"/>
          <w:iCs w:val="0"/>
          <w:caps w:val="0"/>
          <w:spacing w:val="8"/>
          <w:sz w:val="24"/>
          <w:szCs w:val="24"/>
          <w:shd w:val="clear" w:fill="FFFFFF"/>
          <w:lang w:val="en-US" w:eastAsia="zh-CN"/>
        </w:rPr>
        <w:t>二、</w:t>
      </w:r>
      <w:r>
        <w:rPr>
          <w:rFonts w:hint="eastAsia" w:ascii="宋体" w:hAnsi="宋体" w:eastAsia="宋体" w:cs="宋体"/>
          <w:b/>
          <w:bCs w:val="0"/>
          <w:sz w:val="24"/>
          <w:szCs w:val="24"/>
        </w:rPr>
        <w:t>报名要求及起草组组建</w:t>
      </w:r>
    </w:p>
    <w:p w14:paraId="1BFDC1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同一单位报名的起草标准的参编人数不得超过两人。</w:t>
      </w:r>
    </w:p>
    <w:p w14:paraId="7DCAD3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参与单位应能为标准研制提供专家支持，所推荐专家应具备较强的专业能力和标准化编写水平，保障其充分参与国家标准修订过程并完成分担的技术任务。</w:t>
      </w:r>
    </w:p>
    <w:p w14:paraId="7566A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sz w:val="24"/>
          <w:szCs w:val="24"/>
        </w:rPr>
      </w:pPr>
      <w:r>
        <w:rPr>
          <w:rFonts w:hint="eastAsia" w:ascii="宋体" w:hAnsi="宋体" w:eastAsia="宋体" w:cs="宋体"/>
          <w:b w:val="0"/>
          <w:bCs/>
          <w:sz w:val="24"/>
          <w:szCs w:val="24"/>
        </w:rPr>
        <w:t>中华全国供销合作总社济南果品研究所将根据标准前期参与情况和报名情况择优组建起草组。</w:t>
      </w:r>
    </w:p>
    <w:p w14:paraId="4284D307">
      <w:pPr>
        <w:keepNext w:val="0"/>
        <w:keepLines w:val="0"/>
        <w:widowControl/>
        <w:suppressLineNumbers w:val="0"/>
        <w:spacing w:line="360" w:lineRule="auto"/>
        <w:jc w:val="left"/>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三、</w:t>
      </w:r>
      <w:r>
        <w:rPr>
          <w:rFonts w:hint="eastAsia" w:ascii="宋体" w:hAnsi="宋体" w:eastAsia="宋体" w:cs="宋体"/>
          <w:b/>
          <w:bCs w:val="0"/>
          <w:kern w:val="0"/>
          <w:sz w:val="24"/>
          <w:szCs w:val="24"/>
          <w:lang w:val="en-US" w:eastAsia="zh-CN" w:bidi="ar"/>
        </w:rPr>
        <w:t>材料报送</w:t>
      </w:r>
    </w:p>
    <w:p w14:paraId="1264B0DD">
      <w:pPr>
        <w:keepNext w:val="0"/>
        <w:keepLines w:val="0"/>
        <w:widowControl/>
        <w:suppressLineNumbers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kern w:val="0"/>
          <w:sz w:val="24"/>
          <w:szCs w:val="24"/>
          <w:lang w:val="en-US" w:eastAsia="zh-CN" w:bidi="ar"/>
        </w:rPr>
        <w:t>请有意向报名参加上述国家标准起草的单位填写《国家标准起草单位报名表》（见附件），并于2025年7月15日之前将报名表电子版（WORD）和盖章扫面件（PDF）通过电子邮件反馈至联系人邮箱，无需报送纸质材料。</w:t>
      </w:r>
    </w:p>
    <w:p w14:paraId="3BA9A255">
      <w:pPr>
        <w:keepNext w:val="0"/>
        <w:keepLines w:val="0"/>
        <w:widowControl/>
        <w:suppressLineNumbers w:val="0"/>
        <w:spacing w:line="360" w:lineRule="auto"/>
        <w:jc w:val="left"/>
        <w:rPr>
          <w:rFonts w:hint="eastAsia" w:ascii="宋体" w:hAnsi="宋体" w:eastAsia="宋体" w:cs="宋体"/>
          <w:b/>
          <w:bCs w:val="0"/>
          <w:sz w:val="24"/>
          <w:szCs w:val="24"/>
        </w:rPr>
      </w:pPr>
      <w:r>
        <w:rPr>
          <w:rFonts w:hint="eastAsia" w:ascii="宋体" w:hAnsi="宋体" w:eastAsia="宋体" w:cs="宋体"/>
          <w:b/>
          <w:bCs w:val="0"/>
          <w:kern w:val="0"/>
          <w:sz w:val="24"/>
          <w:szCs w:val="24"/>
          <w:lang w:val="en-US" w:eastAsia="zh-CN" w:bidi="ar"/>
        </w:rPr>
        <w:t>四、联系方式</w:t>
      </w:r>
    </w:p>
    <w:p w14:paraId="16FB3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联系人：</w:t>
      </w:r>
      <w:r>
        <w:rPr>
          <w:rFonts w:hint="eastAsia" w:ascii="宋体" w:hAnsi="宋体" w:eastAsia="宋体" w:cs="宋体"/>
          <w:b w:val="0"/>
          <w:bCs/>
          <w:sz w:val="24"/>
          <w:szCs w:val="24"/>
          <w:lang w:val="en-US" w:eastAsia="zh-CN"/>
        </w:rPr>
        <w:t>葛邦国</w:t>
      </w:r>
    </w:p>
    <w:p w14:paraId="0E2E31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联系电话：</w:t>
      </w:r>
      <w:r>
        <w:rPr>
          <w:rFonts w:hint="eastAsia" w:ascii="宋体" w:hAnsi="宋体" w:eastAsia="宋体" w:cs="宋体"/>
          <w:b w:val="0"/>
          <w:bCs/>
          <w:sz w:val="24"/>
          <w:szCs w:val="24"/>
          <w:lang w:val="en-US" w:eastAsia="zh-CN"/>
        </w:rPr>
        <w:t>137 9108 6496</w:t>
      </w:r>
    </w:p>
    <w:p w14:paraId="012250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邮箱：gebangguo1978@163.com</w:t>
      </w:r>
    </w:p>
    <w:p w14:paraId="1D906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地址：山东省济南市章丘区经十东路16001号</w:t>
      </w:r>
    </w:p>
    <w:p w14:paraId="78D96F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附件：国家标准起草单位报名表.doc</w:t>
      </w:r>
    </w:p>
    <w:p w14:paraId="046986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sz w:val="24"/>
          <w:szCs w:val="24"/>
        </w:rPr>
      </w:pPr>
    </w:p>
    <w:p w14:paraId="27B321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sz w:val="24"/>
          <w:szCs w:val="24"/>
        </w:rPr>
      </w:pPr>
    </w:p>
    <w:p w14:paraId="02E645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val="0"/>
          <w:bCs/>
          <w:sz w:val="24"/>
          <w:szCs w:val="24"/>
        </w:rPr>
      </w:pPr>
    </w:p>
    <w:p w14:paraId="6A036B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eastAsia" w:ascii="宋体" w:hAnsi="宋体" w:eastAsia="宋体" w:cs="宋体"/>
          <w:b w:val="0"/>
          <w:bCs/>
          <w:sz w:val="24"/>
          <w:szCs w:val="24"/>
        </w:rPr>
      </w:pPr>
      <w:r>
        <w:rPr>
          <w:rStyle w:val="6"/>
          <w:rFonts w:hint="eastAsia" w:ascii="宋体" w:hAnsi="宋体" w:eastAsia="宋体" w:cs="宋体"/>
          <w:b w:val="0"/>
          <w:bCs/>
          <w:sz w:val="24"/>
          <w:szCs w:val="24"/>
        </w:rPr>
        <w:t>中华全国供销合作总社济南果品研究所</w:t>
      </w:r>
    </w:p>
    <w:p w14:paraId="0C1A68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eastAsia" w:ascii="宋体" w:hAnsi="宋体" w:eastAsia="宋体" w:cs="宋体"/>
          <w:b w:val="0"/>
          <w:bCs/>
        </w:rPr>
      </w:pPr>
      <w:r>
        <w:rPr>
          <w:rStyle w:val="6"/>
          <w:rFonts w:hint="eastAsia" w:ascii="宋体" w:hAnsi="宋体" w:eastAsia="宋体" w:cs="宋体"/>
          <w:b w:val="0"/>
          <w:bCs/>
          <w:sz w:val="24"/>
          <w:szCs w:val="24"/>
        </w:rPr>
        <w:t>2025年</w:t>
      </w:r>
      <w:r>
        <w:rPr>
          <w:rStyle w:val="6"/>
          <w:rFonts w:hint="eastAsia" w:ascii="宋体" w:hAnsi="宋体" w:eastAsia="宋体" w:cs="宋体"/>
          <w:b w:val="0"/>
          <w:bCs/>
          <w:sz w:val="24"/>
          <w:szCs w:val="24"/>
          <w:lang w:val="en-US" w:eastAsia="zh-CN"/>
        </w:rPr>
        <w:t>6</w:t>
      </w:r>
      <w:r>
        <w:rPr>
          <w:rStyle w:val="6"/>
          <w:rFonts w:hint="eastAsia" w:ascii="宋体" w:hAnsi="宋体" w:eastAsia="宋体" w:cs="宋体"/>
          <w:b w:val="0"/>
          <w:bCs/>
          <w:sz w:val="24"/>
          <w:szCs w:val="24"/>
        </w:rPr>
        <w:t>月</w:t>
      </w:r>
      <w:r>
        <w:rPr>
          <w:rStyle w:val="6"/>
          <w:rFonts w:hint="eastAsia" w:ascii="宋体" w:hAnsi="宋体" w:eastAsia="宋体" w:cs="宋体"/>
          <w:b w:val="0"/>
          <w:bCs/>
          <w:sz w:val="24"/>
          <w:szCs w:val="24"/>
          <w:lang w:val="en-US" w:eastAsia="zh-CN"/>
        </w:rPr>
        <w:t>1</w:t>
      </w:r>
      <w:r>
        <w:rPr>
          <w:rStyle w:val="6"/>
          <w:rFonts w:hint="eastAsia" w:ascii="宋体" w:hAnsi="宋体" w:eastAsia="宋体" w:cs="宋体"/>
          <w:b w:val="0"/>
          <w:bCs/>
          <w:sz w:val="24"/>
          <w:szCs w:val="24"/>
        </w:rPr>
        <w:t>8日</w:t>
      </w:r>
    </w:p>
    <w:p w14:paraId="18321D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769B1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532E4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7BB52A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304334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7C5B3E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39E615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AFD4C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42EBEC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45CA8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0744F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0482B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0FF3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112233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7510BD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180F9F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5E6B8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03D1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E794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5A837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1254D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4B9AE1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45AF20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5A17B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3E1A9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B888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B259A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50114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1926B2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790B1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2C33D3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68D3F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val="en-US" w:eastAsia="zh-CN"/>
        </w:rPr>
      </w:pPr>
    </w:p>
    <w:p w14:paraId="4603FF61">
      <w:pPr>
        <w:keepNext w:val="0"/>
        <w:keepLines w:val="0"/>
        <w:widowControl w:val="0"/>
        <w:suppressLineNumbers w:val="0"/>
        <w:autoSpaceDE w:val="0"/>
        <w:autoSpaceDN w:val="0"/>
        <w:adjustRightInd w:val="0"/>
        <w:spacing w:before="0" w:beforeAutospacing="1" w:after="0" w:afterAutospacing="0" w:line="276" w:lineRule="auto"/>
        <w:ind w:left="0" w:right="0"/>
        <w:jc w:val="both"/>
        <w:rPr>
          <w:rFonts w:hint="default" w:ascii="Times New Roman" w:hAnsi="Times New Roman" w:eastAsia="黑体" w:cs="Times New Roman"/>
          <w:bCs/>
          <w:color w:val="000000"/>
          <w:kern w:val="0"/>
          <w:sz w:val="28"/>
          <w:szCs w:val="28"/>
        </w:rPr>
      </w:pPr>
      <w:r>
        <w:rPr>
          <w:rFonts w:hint="eastAsia" w:ascii="黑体" w:hAnsi="宋体" w:eastAsia="黑体" w:cs="黑体"/>
          <w:bCs/>
          <w:color w:val="000000"/>
          <w:kern w:val="0"/>
          <w:sz w:val="28"/>
          <w:szCs w:val="28"/>
          <w:lang w:val="en-US" w:eastAsia="zh-CN" w:bidi="ar"/>
        </w:rPr>
        <w:t>附件</w:t>
      </w:r>
      <w:r>
        <w:rPr>
          <w:rFonts w:hint="default" w:ascii="Times New Roman" w:hAnsi="Times New Roman" w:eastAsia="黑体" w:cs="Times New Roman"/>
          <w:bCs/>
          <w:color w:val="000000"/>
          <w:kern w:val="0"/>
          <w:sz w:val="28"/>
          <w:szCs w:val="28"/>
          <w:lang w:val="en-US" w:eastAsia="zh-CN" w:bidi="ar"/>
        </w:rPr>
        <w:t>1</w:t>
      </w:r>
    </w:p>
    <w:p w14:paraId="7584A74D">
      <w:pPr>
        <w:keepNext w:val="0"/>
        <w:keepLines w:val="0"/>
        <w:widowControl w:val="0"/>
        <w:suppressLineNumbers w:val="0"/>
        <w:autoSpaceDE w:val="0"/>
        <w:autoSpaceDN w:val="0"/>
        <w:adjustRightInd w:val="0"/>
        <w:spacing w:before="0" w:beforeAutospacing="1" w:after="0" w:afterAutospacing="0" w:line="276" w:lineRule="auto"/>
        <w:ind w:left="0" w:right="0"/>
        <w:jc w:val="center"/>
        <w:rPr>
          <w:rFonts w:hint="default" w:ascii="Times New Roman" w:hAnsi="Times New Roman" w:eastAsia="宋体" w:cs="Times New Roman"/>
          <w:b/>
          <w:bCs/>
          <w:color w:val="000000"/>
          <w:kern w:val="0"/>
          <w:sz w:val="30"/>
          <w:szCs w:val="30"/>
        </w:rPr>
      </w:pPr>
      <w:r>
        <w:rPr>
          <w:rFonts w:hint="eastAsia" w:ascii="宋体" w:hAnsi="宋体" w:eastAsia="宋体" w:cs="宋体"/>
          <w:b/>
          <w:bCs/>
          <w:color w:val="000000"/>
          <w:kern w:val="0"/>
          <w:sz w:val="30"/>
          <w:szCs w:val="30"/>
          <w:lang w:val="en-US" w:eastAsia="zh-CN" w:bidi="ar"/>
        </w:rPr>
        <w:t>国家标准起草单位申请表</w:t>
      </w:r>
    </w:p>
    <w:tbl>
      <w:tblPr>
        <w:tblStyle w:val="4"/>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48"/>
        <w:gridCol w:w="1878"/>
        <w:gridCol w:w="1648"/>
        <w:gridCol w:w="2508"/>
      </w:tblGrid>
      <w:tr w14:paraId="46B9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7EA2B7AA">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拟参与标准</w:t>
            </w:r>
          </w:p>
        </w:tc>
        <w:tc>
          <w:tcPr>
            <w:tcW w:w="35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BDE573">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r>
              <w:rPr>
                <w:rFonts w:hint="eastAsia" w:ascii="宋体" w:hAnsi="宋体" w:eastAsia="宋体" w:cs="宋体"/>
                <w:bCs/>
                <w:color w:val="000000"/>
                <w:kern w:val="0"/>
                <w:sz w:val="24"/>
                <w:szCs w:val="24"/>
                <w:lang w:val="en-US" w:eastAsia="zh-CN" w:bidi="ar"/>
              </w:rPr>
              <w:t>《梨干 技术规程和试验方法》</w:t>
            </w:r>
          </w:p>
        </w:tc>
      </w:tr>
      <w:tr w14:paraId="2537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50E5846E">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申请单位</w:t>
            </w:r>
          </w:p>
        </w:tc>
        <w:tc>
          <w:tcPr>
            <w:tcW w:w="35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F9920B">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5785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2890E785">
            <w:pPr>
              <w:keepNext w:val="0"/>
              <w:keepLines w:val="0"/>
              <w:widowControl w:val="0"/>
              <w:suppressLineNumbers w:val="0"/>
              <w:autoSpaceDE w:val="0"/>
              <w:autoSpaceDN w:val="0"/>
              <w:adjustRightInd w:val="0"/>
              <w:snapToGrid w:val="0"/>
              <w:spacing w:before="156" w:beforeLines="50" w:beforeAutospacing="0" w:after="0" w:afterAutospacing="0" w:line="360"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单位统一社会信用代码（或组织机构代码）</w:t>
            </w:r>
          </w:p>
        </w:tc>
        <w:tc>
          <w:tcPr>
            <w:tcW w:w="35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77A433">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021A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53629A1D">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联系人</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66EDC88E">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14:paraId="0D79E1A8">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r>
              <w:rPr>
                <w:rFonts w:hint="eastAsia" w:ascii="宋体" w:hAnsi="宋体" w:eastAsia="宋体" w:cs="宋体"/>
                <w:bCs/>
                <w:color w:val="000000"/>
                <w:kern w:val="0"/>
                <w:sz w:val="24"/>
                <w:szCs w:val="24"/>
                <w:lang w:val="en-US" w:eastAsia="zh-CN" w:bidi="ar"/>
              </w:rPr>
              <w:t>职称（职务）</w:t>
            </w:r>
          </w:p>
        </w:tc>
        <w:tc>
          <w:tcPr>
            <w:tcW w:w="1460" w:type="pct"/>
            <w:tcBorders>
              <w:top w:val="single" w:color="auto" w:sz="4" w:space="0"/>
              <w:left w:val="single" w:color="auto" w:sz="4" w:space="0"/>
              <w:bottom w:val="single" w:color="auto" w:sz="4" w:space="0"/>
              <w:right w:val="single" w:color="auto" w:sz="4" w:space="0"/>
            </w:tcBorders>
            <w:shd w:val="clear" w:color="auto" w:fill="auto"/>
            <w:vAlign w:val="center"/>
          </w:tcPr>
          <w:p w14:paraId="0DDC5083">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12BF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152B38F4">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固定电话</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1B802B5">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14:paraId="6A88B5F4">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r>
              <w:rPr>
                <w:rFonts w:hint="eastAsia" w:ascii="宋体" w:hAnsi="宋体" w:eastAsia="宋体" w:cs="宋体"/>
                <w:bCs/>
                <w:color w:val="000000"/>
                <w:kern w:val="0"/>
                <w:sz w:val="24"/>
                <w:szCs w:val="24"/>
                <w:lang w:val="en-US" w:eastAsia="zh-CN" w:bidi="ar"/>
              </w:rPr>
              <w:t>手机</w:t>
            </w:r>
          </w:p>
        </w:tc>
        <w:tc>
          <w:tcPr>
            <w:tcW w:w="1460" w:type="pct"/>
            <w:tcBorders>
              <w:top w:val="single" w:color="auto" w:sz="4" w:space="0"/>
              <w:left w:val="single" w:color="auto" w:sz="4" w:space="0"/>
              <w:bottom w:val="single" w:color="auto" w:sz="4" w:space="0"/>
              <w:right w:val="single" w:color="auto" w:sz="4" w:space="0"/>
            </w:tcBorders>
            <w:shd w:val="clear" w:color="auto" w:fill="auto"/>
            <w:vAlign w:val="center"/>
          </w:tcPr>
          <w:p w14:paraId="6F8C7235">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1750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24644671">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电子邮箱</w:t>
            </w:r>
          </w:p>
        </w:tc>
        <w:tc>
          <w:tcPr>
            <w:tcW w:w="1094" w:type="pct"/>
            <w:tcBorders>
              <w:top w:val="single" w:color="auto" w:sz="4" w:space="0"/>
              <w:left w:val="single" w:color="auto" w:sz="4" w:space="0"/>
              <w:bottom w:val="single" w:color="auto" w:sz="4" w:space="0"/>
              <w:right w:val="single" w:color="auto" w:sz="4" w:space="0"/>
            </w:tcBorders>
            <w:shd w:val="clear" w:color="auto" w:fill="auto"/>
            <w:vAlign w:val="center"/>
          </w:tcPr>
          <w:p w14:paraId="3E6875B1">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c>
          <w:tcPr>
            <w:tcW w:w="960" w:type="pct"/>
            <w:tcBorders>
              <w:top w:val="single" w:color="auto" w:sz="4" w:space="0"/>
              <w:left w:val="single" w:color="auto" w:sz="4" w:space="0"/>
              <w:bottom w:val="single" w:color="auto" w:sz="4" w:space="0"/>
              <w:right w:val="single" w:color="auto" w:sz="4" w:space="0"/>
            </w:tcBorders>
            <w:shd w:val="clear" w:color="auto" w:fill="auto"/>
            <w:vAlign w:val="center"/>
          </w:tcPr>
          <w:p w14:paraId="4117C4FC">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r>
              <w:rPr>
                <w:rFonts w:hint="eastAsia" w:ascii="宋体" w:hAnsi="宋体" w:eastAsia="宋体" w:cs="宋体"/>
                <w:bCs/>
                <w:color w:val="000000"/>
                <w:kern w:val="0"/>
                <w:sz w:val="24"/>
                <w:szCs w:val="24"/>
                <w:lang w:val="en-US" w:eastAsia="zh-CN" w:bidi="ar"/>
              </w:rPr>
              <w:t>邮政编码</w:t>
            </w:r>
          </w:p>
        </w:tc>
        <w:tc>
          <w:tcPr>
            <w:tcW w:w="1460" w:type="pct"/>
            <w:tcBorders>
              <w:top w:val="single" w:color="auto" w:sz="4" w:space="0"/>
              <w:left w:val="single" w:color="auto" w:sz="4" w:space="0"/>
              <w:bottom w:val="single" w:color="auto" w:sz="4" w:space="0"/>
              <w:right w:val="single" w:color="auto" w:sz="4" w:space="0"/>
            </w:tcBorders>
            <w:shd w:val="clear" w:color="auto" w:fill="auto"/>
            <w:vAlign w:val="center"/>
          </w:tcPr>
          <w:p w14:paraId="571E9E60">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2336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2EBCAC2A">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color w:val="000000"/>
                <w:spacing w:val="-6"/>
                <w:kern w:val="0"/>
                <w:sz w:val="24"/>
                <w:szCs w:val="24"/>
              </w:rPr>
            </w:pPr>
            <w:r>
              <w:rPr>
                <w:rFonts w:hint="eastAsia" w:ascii="宋体" w:hAnsi="宋体" w:eastAsia="宋体" w:cs="宋体"/>
                <w:color w:val="000000"/>
                <w:spacing w:val="-6"/>
                <w:kern w:val="0"/>
                <w:sz w:val="24"/>
                <w:szCs w:val="24"/>
                <w:lang w:val="en-US" w:eastAsia="zh-CN" w:bidi="ar"/>
              </w:rPr>
              <w:t>通信地址</w:t>
            </w:r>
          </w:p>
        </w:tc>
        <w:tc>
          <w:tcPr>
            <w:tcW w:w="35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1FA5BF">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bCs/>
                <w:color w:val="000000"/>
                <w:kern w:val="0"/>
                <w:sz w:val="24"/>
                <w:szCs w:val="24"/>
              </w:rPr>
            </w:pPr>
          </w:p>
        </w:tc>
      </w:tr>
      <w:tr w14:paraId="65B0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1" w:hRule="atLeast"/>
          <w:jc w:val="center"/>
        </w:trPr>
        <w:tc>
          <w:tcPr>
            <w:tcW w:w="1485" w:type="pct"/>
            <w:tcBorders>
              <w:top w:val="single" w:color="auto" w:sz="4" w:space="0"/>
              <w:left w:val="single" w:color="auto" w:sz="4" w:space="0"/>
              <w:bottom w:val="single" w:color="auto" w:sz="4" w:space="0"/>
              <w:right w:val="single" w:color="auto" w:sz="4" w:space="0"/>
            </w:tcBorders>
            <w:shd w:val="clear" w:color="auto" w:fill="auto"/>
            <w:vAlign w:val="center"/>
          </w:tcPr>
          <w:p w14:paraId="1027F59C">
            <w:pPr>
              <w:keepNext w:val="0"/>
              <w:keepLines w:val="0"/>
              <w:widowControl w:val="0"/>
              <w:suppressLineNumbers w:val="0"/>
              <w:autoSpaceDE w:val="0"/>
              <w:autoSpaceDN w:val="0"/>
              <w:adjustRightInd w:val="0"/>
              <w:snapToGrid w:val="0"/>
              <w:spacing w:before="156" w:beforeLines="50" w:beforeAutospacing="0" w:after="0" w:afterAutospacing="0" w:line="276" w:lineRule="auto"/>
              <w:ind w:left="0" w:right="0"/>
              <w:jc w:val="center"/>
              <w:rPr>
                <w:rFonts w:hint="default" w:ascii="Times New Roman" w:hAnsi="Times New Roman" w:eastAsia="宋体" w:cs="Times New Roman"/>
                <w:kern w:val="2"/>
                <w:sz w:val="24"/>
                <w:szCs w:val="24"/>
              </w:rPr>
            </w:pPr>
            <w:r>
              <w:rPr>
                <w:rFonts w:hint="eastAsia" w:ascii="宋体" w:hAnsi="宋体" w:eastAsia="宋体" w:cs="宋体"/>
                <w:color w:val="000000"/>
                <w:kern w:val="0"/>
                <w:sz w:val="24"/>
                <w:szCs w:val="24"/>
                <w:lang w:val="en-US" w:eastAsia="zh-CN" w:bidi="ar"/>
              </w:rPr>
              <w:t>单位简介（包括标准化工作基础、行业影响、技术优势等）</w:t>
            </w:r>
          </w:p>
        </w:tc>
        <w:tc>
          <w:tcPr>
            <w:tcW w:w="35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BCC4CA">
            <w:pPr>
              <w:keepNext w:val="0"/>
              <w:keepLines w:val="0"/>
              <w:widowControl w:val="0"/>
              <w:suppressLineNumbers w:val="0"/>
              <w:spacing w:before="0" w:beforeAutospacing="1" w:after="0" w:afterAutospacing="0" w:line="276" w:lineRule="auto"/>
              <w:ind w:left="0" w:right="0"/>
              <w:jc w:val="both"/>
              <w:rPr>
                <w:rFonts w:hint="default" w:ascii="Times New Roman" w:hAnsi="Times New Roman" w:eastAsia="宋体" w:cs="Times New Roman"/>
                <w:kern w:val="2"/>
                <w:sz w:val="24"/>
                <w:szCs w:val="24"/>
              </w:rPr>
            </w:pPr>
          </w:p>
        </w:tc>
      </w:tr>
      <w:tr w14:paraId="73B2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3"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D89CF3">
            <w:pPr>
              <w:keepNext w:val="0"/>
              <w:keepLines w:val="0"/>
              <w:widowControl w:val="0"/>
              <w:suppressLineNumbers w:val="0"/>
              <w:tabs>
                <w:tab w:val="left" w:pos="2120"/>
              </w:tabs>
              <w:snapToGrid w:val="0"/>
              <w:spacing w:before="156" w:beforeLines="50" w:beforeAutospacing="0" w:after="0" w:afterAutospacing="0" w:line="276" w:lineRule="auto"/>
              <w:ind w:left="0" w:right="0"/>
              <w:jc w:val="both"/>
              <w:rPr>
                <w:rFonts w:hint="default" w:ascii="Times New Roman" w:hAnsi="Times New Roman" w:eastAsia="宋体" w:cs="Times New Roman"/>
                <w:bCs/>
                <w:kern w:val="2"/>
                <w:sz w:val="24"/>
                <w:szCs w:val="24"/>
              </w:rPr>
            </w:pPr>
            <w:r>
              <w:rPr>
                <w:rFonts w:hint="eastAsia" w:ascii="宋体" w:hAnsi="宋体" w:eastAsia="宋体" w:cs="宋体"/>
                <w:bCs/>
                <w:kern w:val="2"/>
                <w:sz w:val="24"/>
                <w:szCs w:val="24"/>
                <w:lang w:val="en-US" w:eastAsia="zh-CN" w:bidi="ar"/>
              </w:rPr>
              <w:t>单位意见：</w:t>
            </w:r>
            <w:r>
              <w:rPr>
                <w:rFonts w:hint="default" w:ascii="Times New Roman" w:hAnsi="Times New Roman" w:eastAsia="宋体" w:cs="Times New Roman"/>
                <w:bCs/>
                <w:kern w:val="2"/>
                <w:sz w:val="24"/>
                <w:szCs w:val="24"/>
                <w:lang w:val="en-US" w:eastAsia="zh-CN" w:bidi="ar"/>
              </w:rPr>
              <w:tab/>
            </w:r>
          </w:p>
          <w:p w14:paraId="562F19A3">
            <w:pPr>
              <w:keepNext w:val="0"/>
              <w:keepLines w:val="0"/>
              <w:widowControl w:val="0"/>
              <w:suppressLineNumbers w:val="0"/>
              <w:snapToGrid w:val="0"/>
              <w:spacing w:before="156" w:beforeLines="50" w:beforeAutospacing="0" w:after="0" w:afterAutospacing="0" w:line="276" w:lineRule="auto"/>
              <w:ind w:left="0" w:right="0"/>
              <w:jc w:val="center"/>
              <w:rPr>
                <w:rFonts w:hint="default" w:ascii="Times New Roman" w:hAnsi="Times New Roman" w:eastAsia="宋体" w:cs="Times New Roman"/>
                <w:bCs/>
                <w:kern w:val="2"/>
                <w:sz w:val="24"/>
                <w:szCs w:val="24"/>
              </w:rPr>
            </w:pPr>
            <w:r>
              <w:rPr>
                <w:rFonts w:hint="default" w:ascii="Times New Roman" w:hAnsi="Times New Roman" w:eastAsia="宋体" w:cs="Times New Roman"/>
                <w:bCs/>
                <w:kern w:val="2"/>
                <w:sz w:val="24"/>
                <w:szCs w:val="24"/>
                <w:lang w:val="en-US" w:eastAsia="zh-CN" w:bidi="ar"/>
              </w:rPr>
              <w:t xml:space="preserve">                                                    </w:t>
            </w:r>
          </w:p>
          <w:p w14:paraId="25DDE3D7">
            <w:pPr>
              <w:keepNext w:val="0"/>
              <w:keepLines w:val="0"/>
              <w:widowControl w:val="0"/>
              <w:suppressLineNumbers w:val="0"/>
              <w:kinsoku w:val="0"/>
              <w:overflowPunct w:val="0"/>
              <w:autoSpaceDE w:val="0"/>
              <w:autoSpaceDN w:val="0"/>
              <w:adjustRightInd w:val="0"/>
              <w:spacing w:before="0" w:beforeAutospacing="1" w:after="156" w:afterLines="50" w:afterAutospacing="0" w:line="480" w:lineRule="auto"/>
              <w:ind w:left="0" w:right="0" w:firstLine="1200" w:firstLineChars="500"/>
              <w:jc w:val="both"/>
              <w:rPr>
                <w:rFonts w:hint="eastAsia" w:ascii="宋体" w:hAnsi="宋体" w:eastAsia="宋体" w:cs="仿宋"/>
                <w:kern w:val="0"/>
                <w:sz w:val="24"/>
                <w:szCs w:val="24"/>
              </w:rPr>
            </w:pPr>
            <w:r>
              <w:rPr>
                <w:rFonts w:hint="eastAsia" w:ascii="宋体" w:hAnsi="宋体" w:eastAsia="宋体" w:cs="宋体"/>
                <w:kern w:val="0"/>
                <w:sz w:val="24"/>
                <w:szCs w:val="24"/>
                <w:lang w:val="en-US" w:eastAsia="zh-CN" w:bidi="ar"/>
              </w:rPr>
              <w:t>同意推荐，将按照统一安排，积极承担标准修订相关工作。</w:t>
            </w:r>
            <w:r>
              <w:rPr>
                <w:rFonts w:hint="eastAsia" w:ascii="宋体" w:hAnsi="宋体" w:eastAsia="宋体" w:cs="宋体"/>
                <w:bCs/>
                <w:kern w:val="0"/>
                <w:sz w:val="24"/>
                <w:szCs w:val="24"/>
                <w:lang w:val="en-US" w:eastAsia="zh-CN" w:bidi="ar"/>
              </w:rPr>
              <w:t xml:space="preserve">                  </w:t>
            </w:r>
          </w:p>
          <w:p w14:paraId="5AF223FD">
            <w:pPr>
              <w:keepNext w:val="0"/>
              <w:keepLines w:val="0"/>
              <w:widowControl w:val="0"/>
              <w:suppressLineNumbers w:val="0"/>
              <w:snapToGrid w:val="0"/>
              <w:spacing w:before="156" w:beforeLines="50" w:beforeAutospacing="0" w:after="0" w:afterAutospacing="0" w:line="480" w:lineRule="auto"/>
              <w:ind w:left="0" w:right="0"/>
              <w:jc w:val="center"/>
              <w:rPr>
                <w:rFonts w:hint="default" w:ascii="Times New Roman" w:hAnsi="Times New Roman" w:eastAsia="宋体" w:cs="Times New Roman"/>
                <w:bCs/>
                <w:kern w:val="2"/>
                <w:sz w:val="24"/>
                <w:szCs w:val="24"/>
              </w:rPr>
            </w:pPr>
            <w:r>
              <w:rPr>
                <w:rFonts w:hint="default" w:ascii="Times New Roman" w:hAnsi="Times New Roman" w:eastAsia="宋体" w:cs="Times New Roman"/>
                <w:bCs/>
                <w:kern w:val="2"/>
                <w:sz w:val="24"/>
                <w:szCs w:val="24"/>
                <w:lang w:val="en-US" w:eastAsia="zh-CN" w:bidi="ar"/>
              </w:rPr>
              <w:t xml:space="preserve">                    </w:t>
            </w:r>
          </w:p>
          <w:p w14:paraId="07451547">
            <w:pPr>
              <w:keepNext w:val="0"/>
              <w:keepLines w:val="0"/>
              <w:widowControl w:val="0"/>
              <w:suppressLineNumbers w:val="0"/>
              <w:snapToGrid w:val="0"/>
              <w:spacing w:before="156" w:beforeLines="50" w:beforeAutospacing="0" w:after="0" w:afterAutospacing="0" w:line="480" w:lineRule="auto"/>
              <w:ind w:left="0" w:right="0"/>
              <w:jc w:val="center"/>
              <w:rPr>
                <w:rFonts w:hint="default" w:ascii="Times New Roman" w:hAnsi="Times New Roman" w:eastAsia="宋体" w:cs="Times New Roman"/>
                <w:bCs/>
                <w:kern w:val="2"/>
                <w:sz w:val="24"/>
                <w:szCs w:val="24"/>
              </w:rPr>
            </w:pPr>
            <w:r>
              <w:rPr>
                <w:rFonts w:hint="default" w:ascii="Times New Roman" w:hAnsi="Times New Roman" w:eastAsia="宋体" w:cs="Times New Roman"/>
                <w:bCs/>
                <w:kern w:val="2"/>
                <w:sz w:val="24"/>
                <w:szCs w:val="24"/>
                <w:lang w:val="en-US" w:eastAsia="zh-CN" w:bidi="ar"/>
              </w:rPr>
              <w:t xml:space="preserve">                             </w:t>
            </w:r>
            <w:r>
              <w:rPr>
                <w:rFonts w:hint="eastAsia" w:ascii="宋体" w:hAnsi="宋体" w:eastAsia="宋体" w:cs="宋体"/>
                <w:bCs/>
                <w:kern w:val="2"/>
                <w:sz w:val="24"/>
                <w:szCs w:val="24"/>
                <w:lang w:val="en-US" w:eastAsia="zh-CN" w:bidi="ar"/>
              </w:rPr>
              <w:t>单位公章：</w:t>
            </w:r>
          </w:p>
          <w:p w14:paraId="75D23784">
            <w:pPr>
              <w:keepNext w:val="0"/>
              <w:keepLines w:val="0"/>
              <w:widowControl w:val="0"/>
              <w:suppressLineNumbers w:val="0"/>
              <w:spacing w:before="5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bCs/>
                <w:kern w:val="2"/>
                <w:sz w:val="24"/>
                <w:szCs w:val="24"/>
                <w:lang w:val="en-US" w:eastAsia="zh-CN" w:bidi="ar"/>
              </w:rPr>
              <w:t xml:space="preserve">                                                       </w:t>
            </w:r>
            <w:r>
              <w:rPr>
                <w:rFonts w:hint="eastAsia" w:ascii="宋体" w:hAnsi="宋体" w:eastAsia="宋体" w:cs="宋体"/>
                <w:bCs/>
                <w:kern w:val="2"/>
                <w:sz w:val="24"/>
                <w:szCs w:val="24"/>
                <w:lang w:val="en-US" w:eastAsia="zh-CN" w:bidi="ar"/>
              </w:rPr>
              <w:t>年</w:t>
            </w:r>
            <w:r>
              <w:rPr>
                <w:rFonts w:hint="eastAsia" w:ascii="Times New Roman" w:hAnsi="Times New Roman" w:eastAsia="宋体" w:cs="Times New Roman"/>
                <w:bCs/>
                <w:kern w:val="2"/>
                <w:sz w:val="24"/>
                <w:szCs w:val="24"/>
                <w:lang w:val="en-US" w:eastAsia="zh-CN" w:bidi="ar"/>
              </w:rPr>
              <w:t xml:space="preserve"> </w:t>
            </w:r>
            <w:r>
              <w:rPr>
                <w:rFonts w:hint="default" w:ascii="Times New Roman" w:hAnsi="Times New Roman" w:eastAsia="宋体" w:cs="Times New Roman"/>
                <w:bCs/>
                <w:kern w:val="2"/>
                <w:sz w:val="24"/>
                <w:szCs w:val="24"/>
                <w:lang w:val="en-US" w:eastAsia="zh-CN" w:bidi="ar"/>
              </w:rPr>
              <w:t xml:space="preserve">   </w:t>
            </w:r>
            <w:r>
              <w:rPr>
                <w:rFonts w:hint="eastAsia" w:ascii="宋体" w:hAnsi="宋体" w:eastAsia="宋体" w:cs="宋体"/>
                <w:bCs/>
                <w:kern w:val="2"/>
                <w:sz w:val="24"/>
                <w:szCs w:val="24"/>
                <w:lang w:val="en-US" w:eastAsia="zh-CN" w:bidi="ar"/>
              </w:rPr>
              <w:t>月</w:t>
            </w:r>
            <w:r>
              <w:rPr>
                <w:rFonts w:hint="eastAsia" w:ascii="Times New Roman" w:hAnsi="Times New Roman" w:eastAsia="宋体" w:cs="Times New Roman"/>
                <w:bCs/>
                <w:kern w:val="2"/>
                <w:sz w:val="24"/>
                <w:szCs w:val="24"/>
                <w:lang w:val="en-US" w:eastAsia="zh-CN" w:bidi="ar"/>
              </w:rPr>
              <w:t xml:space="preserve"> </w:t>
            </w:r>
            <w:r>
              <w:rPr>
                <w:rFonts w:hint="default" w:ascii="Times New Roman" w:hAnsi="Times New Roman" w:eastAsia="宋体" w:cs="Times New Roman"/>
                <w:bCs/>
                <w:kern w:val="2"/>
                <w:sz w:val="24"/>
                <w:szCs w:val="24"/>
                <w:lang w:val="en-US" w:eastAsia="zh-CN" w:bidi="ar"/>
              </w:rPr>
              <w:t xml:space="preserve">   </w:t>
            </w:r>
            <w:r>
              <w:rPr>
                <w:rFonts w:hint="eastAsia" w:ascii="宋体" w:hAnsi="宋体" w:eastAsia="宋体" w:cs="宋体"/>
                <w:bCs/>
                <w:kern w:val="2"/>
                <w:sz w:val="24"/>
                <w:szCs w:val="24"/>
                <w:lang w:val="en-US" w:eastAsia="zh-CN" w:bidi="ar"/>
              </w:rPr>
              <w:t>日</w:t>
            </w:r>
          </w:p>
        </w:tc>
      </w:tr>
    </w:tbl>
    <w:p w14:paraId="17559953"/>
    <w:p w14:paraId="611258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4E80E"/>
    <w:multiLevelType w:val="singleLevel"/>
    <w:tmpl w:val="38C4E8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663A8"/>
    <w:rsid w:val="4A206225"/>
    <w:rsid w:val="52741030"/>
    <w:rsid w:val="55E20A09"/>
    <w:rsid w:val="5C3F15F1"/>
    <w:rsid w:val="699663A8"/>
    <w:rsid w:val="719B1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855</Characters>
  <Lines>0</Lines>
  <Paragraphs>0</Paragraphs>
  <TotalTime>38</TotalTime>
  <ScaleCrop>false</ScaleCrop>
  <LinksUpToDate>false</LinksUpToDate>
  <CharactersWithSpaces>1045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2025-06-17T02:38:00Z</dcterms:created>
  <dc:creator>鸣</dc:creator>
  <cp:lastModifiedBy>tbtk</cp:lastModifiedBy>
  <dcterms:modified xsi:type="dcterms:W3CDTF">2025-06-23T02:12:48Z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B1E257E8D20C44E4A0F4E9FD365310DB_13</vt:lpwstr>
  </property>
  <property fmtid="{D5CDD505-2E9C-101B-9397-08002B2CF9AE}" pid="4" name="KSOTemplateDocerSaveRecord">
    <vt:lpwstr>eyJoZGlkIjoiOGM1Nzk4YTU0MTk0YjI1MTNjYmEwZjAxMmI0OWQ4MzgiLCJ1c2VySWQiOiIxMDg3NzUwNzA5In0=</vt:lpwstr>
  </property>
</Properties>
</file>